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3AAE" w14:textId="77777777" w:rsidR="00E800FF" w:rsidRDefault="00E800FF" w:rsidP="00DE74C3">
      <w:pPr>
        <w:jc w:val="center"/>
        <w:rPr>
          <w:b/>
          <w:bCs/>
          <w:sz w:val="32"/>
          <w:szCs w:val="32"/>
        </w:rPr>
      </w:pPr>
    </w:p>
    <w:p w14:paraId="4FCD3EA9" w14:textId="77777777" w:rsidR="00354C28" w:rsidRDefault="00354C28" w:rsidP="00DE74C3">
      <w:pPr>
        <w:jc w:val="center"/>
        <w:rPr>
          <w:b/>
          <w:bCs/>
          <w:sz w:val="32"/>
          <w:szCs w:val="32"/>
        </w:rPr>
      </w:pPr>
    </w:p>
    <w:p w14:paraId="15F4FACC" w14:textId="77777777" w:rsidR="00354C28" w:rsidRDefault="00354C28" w:rsidP="00DE74C3">
      <w:pPr>
        <w:jc w:val="center"/>
        <w:rPr>
          <w:b/>
          <w:bCs/>
          <w:sz w:val="32"/>
          <w:szCs w:val="32"/>
        </w:rPr>
      </w:pPr>
    </w:p>
    <w:p w14:paraId="683100D8" w14:textId="77777777" w:rsidR="00E800FF" w:rsidRDefault="00E800FF" w:rsidP="00DE74C3">
      <w:pPr>
        <w:jc w:val="center"/>
        <w:rPr>
          <w:b/>
          <w:bCs/>
          <w:sz w:val="32"/>
          <w:szCs w:val="32"/>
        </w:rPr>
      </w:pPr>
    </w:p>
    <w:p w14:paraId="2D90F1E3" w14:textId="461856CD" w:rsidR="00E800FF" w:rsidRDefault="00E800FF" w:rsidP="00DE74C3">
      <w:pPr>
        <w:jc w:val="center"/>
        <w:rPr>
          <w:b/>
          <w:bCs/>
          <w:sz w:val="32"/>
          <w:szCs w:val="32"/>
        </w:rPr>
      </w:pPr>
    </w:p>
    <w:p w14:paraId="638BC4CA" w14:textId="7CF1CE0A" w:rsidR="00354C28" w:rsidRPr="00354C28" w:rsidRDefault="00354C28" w:rsidP="00DE74C3">
      <w:pPr>
        <w:jc w:val="center"/>
        <w:rPr>
          <w:b/>
          <w:bCs/>
          <w:sz w:val="40"/>
          <w:szCs w:val="40"/>
        </w:rPr>
      </w:pPr>
      <w:r w:rsidRPr="006D1CC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B694679" wp14:editId="43484086">
            <wp:simplePos x="0" y="0"/>
            <wp:positionH relativeFrom="column">
              <wp:posOffset>195476</wp:posOffset>
            </wp:positionH>
            <wp:positionV relativeFrom="paragraph">
              <wp:posOffset>125283</wp:posOffset>
            </wp:positionV>
            <wp:extent cx="653304" cy="1266093"/>
            <wp:effectExtent l="0" t="0" r="0" b="4445"/>
            <wp:wrapNone/>
            <wp:docPr id="1022957369" name="Obrázek 1" descr="Obsah obrázku skica, ilustrace, Dětské kresby, Pero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57369" name="Obrázek 1" descr="Obsah obrázku skica, ilustrace, Dětské kresby, Perokresba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37" cy="1272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CC1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D24BEF" wp14:editId="6AB49A00">
            <wp:simplePos x="0" y="0"/>
            <wp:positionH relativeFrom="rightMargin">
              <wp:posOffset>-1078837</wp:posOffset>
            </wp:positionH>
            <wp:positionV relativeFrom="paragraph">
              <wp:posOffset>132283</wp:posOffset>
            </wp:positionV>
            <wp:extent cx="1107440" cy="937260"/>
            <wp:effectExtent l="0" t="0" r="0" b="2540"/>
            <wp:wrapNone/>
            <wp:docPr id="3" name="Obrázek 3" descr="C:\Users\locadm\Desktop\Plakáty, logo, obrázky  školy - akce\slunko_vs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dm\Desktop\Plakáty, logo, obrázky  školy - akce\slunko_vs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467" w:rsidRPr="00E800FF">
        <w:rPr>
          <w:b/>
          <w:bCs/>
          <w:sz w:val="36"/>
          <w:szCs w:val="36"/>
        </w:rPr>
        <w:t>Pod</w:t>
      </w:r>
      <w:r w:rsidR="006B5467" w:rsidRPr="00354C28">
        <w:rPr>
          <w:b/>
          <w:bCs/>
          <w:sz w:val="40"/>
          <w:szCs w:val="40"/>
        </w:rPr>
        <w:t xml:space="preserve">pora vzdělávaní žáků nadaných </w:t>
      </w:r>
    </w:p>
    <w:p w14:paraId="33FBA585" w14:textId="5001FBFD" w:rsidR="00C15646" w:rsidRPr="00354C28" w:rsidRDefault="006B5467" w:rsidP="00DE74C3">
      <w:pPr>
        <w:jc w:val="center"/>
        <w:rPr>
          <w:b/>
          <w:bCs/>
          <w:sz w:val="40"/>
          <w:szCs w:val="40"/>
        </w:rPr>
      </w:pPr>
      <w:r w:rsidRPr="00354C28">
        <w:rPr>
          <w:b/>
          <w:bCs/>
          <w:sz w:val="40"/>
          <w:szCs w:val="40"/>
        </w:rPr>
        <w:t>a mimořádně nadaných</w:t>
      </w:r>
    </w:p>
    <w:p w14:paraId="3F3927B4" w14:textId="6887D817" w:rsidR="00354C28" w:rsidRDefault="00354C28" w:rsidP="00354C28">
      <w:pPr>
        <w:rPr>
          <w:sz w:val="44"/>
          <w:szCs w:val="44"/>
        </w:rPr>
      </w:pPr>
    </w:p>
    <w:p w14:paraId="0EB4F05F" w14:textId="04459856" w:rsidR="00354C28" w:rsidRPr="00D870BF" w:rsidRDefault="00354C28" w:rsidP="00354C28">
      <w:pPr>
        <w:rPr>
          <w:sz w:val="44"/>
          <w:szCs w:val="44"/>
        </w:rPr>
      </w:pPr>
    </w:p>
    <w:p w14:paraId="1705F69B" w14:textId="77777777" w:rsidR="00354C28" w:rsidRDefault="00354C28" w:rsidP="00354C28">
      <w:pPr>
        <w:jc w:val="center"/>
        <w:rPr>
          <w:b/>
          <w:bCs/>
          <w:sz w:val="40"/>
          <w:szCs w:val="40"/>
        </w:rPr>
      </w:pPr>
    </w:p>
    <w:p w14:paraId="58DDA70A" w14:textId="77777777" w:rsidR="00E800FF" w:rsidRDefault="00E800FF" w:rsidP="00DE74C3">
      <w:pPr>
        <w:jc w:val="center"/>
        <w:rPr>
          <w:b/>
          <w:bCs/>
          <w:sz w:val="32"/>
          <w:szCs w:val="32"/>
        </w:rPr>
      </w:pPr>
    </w:p>
    <w:p w14:paraId="1403C5F3" w14:textId="77777777" w:rsidR="00E800FF" w:rsidRDefault="00E800FF" w:rsidP="00DE74C3">
      <w:pPr>
        <w:jc w:val="center"/>
        <w:rPr>
          <w:b/>
          <w:bCs/>
          <w:sz w:val="32"/>
          <w:szCs w:val="32"/>
        </w:rPr>
      </w:pPr>
    </w:p>
    <w:p w14:paraId="355056F4" w14:textId="77777777" w:rsidR="00354C28" w:rsidRDefault="00354C28" w:rsidP="00DE74C3">
      <w:pPr>
        <w:jc w:val="center"/>
        <w:rPr>
          <w:b/>
          <w:bCs/>
          <w:sz w:val="32"/>
          <w:szCs w:val="32"/>
        </w:rPr>
      </w:pPr>
    </w:p>
    <w:p w14:paraId="21E278DB" w14:textId="77777777" w:rsidR="00354C28" w:rsidRDefault="00354C28" w:rsidP="00DE74C3">
      <w:pPr>
        <w:jc w:val="center"/>
        <w:rPr>
          <w:b/>
          <w:bCs/>
          <w:sz w:val="32"/>
          <w:szCs w:val="32"/>
        </w:rPr>
      </w:pPr>
    </w:p>
    <w:p w14:paraId="14AED210" w14:textId="77777777" w:rsidR="00354C28" w:rsidRDefault="00354C28" w:rsidP="00DE74C3">
      <w:pPr>
        <w:jc w:val="center"/>
        <w:rPr>
          <w:b/>
          <w:bCs/>
          <w:sz w:val="32"/>
          <w:szCs w:val="32"/>
        </w:rPr>
      </w:pPr>
    </w:p>
    <w:p w14:paraId="28B0E9E7" w14:textId="77777777" w:rsidR="00354C28" w:rsidRDefault="00354C28" w:rsidP="00DE74C3">
      <w:pPr>
        <w:jc w:val="center"/>
        <w:rPr>
          <w:b/>
          <w:bCs/>
          <w:sz w:val="32"/>
          <w:szCs w:val="32"/>
        </w:rPr>
      </w:pPr>
    </w:p>
    <w:p w14:paraId="04F25000" w14:textId="77777777" w:rsidR="00354C28" w:rsidRDefault="00354C28" w:rsidP="00DE74C3">
      <w:pPr>
        <w:jc w:val="center"/>
        <w:rPr>
          <w:b/>
          <w:bCs/>
          <w:sz w:val="32"/>
          <w:szCs w:val="32"/>
        </w:rPr>
      </w:pPr>
    </w:p>
    <w:p w14:paraId="00F2013F" w14:textId="77777777" w:rsidR="00354C28" w:rsidRPr="008877F0" w:rsidRDefault="00354C28" w:rsidP="00354C28">
      <w:pPr>
        <w:jc w:val="center"/>
        <w:rPr>
          <w:rFonts w:cstheme="minorHAnsi"/>
          <w:b/>
          <w:bCs/>
          <w:sz w:val="36"/>
          <w:szCs w:val="36"/>
        </w:rPr>
      </w:pPr>
      <w:r w:rsidRPr="008877F0">
        <w:rPr>
          <w:rFonts w:cstheme="minorHAnsi"/>
          <w:b/>
          <w:bCs/>
          <w:sz w:val="36"/>
          <w:szCs w:val="36"/>
        </w:rPr>
        <w:t>ZŠ a MŠ Vrchoslavice, okres Prostějov, p. o.</w:t>
      </w:r>
    </w:p>
    <w:p w14:paraId="441CEC99" w14:textId="77777777" w:rsidR="00E800FF" w:rsidRPr="00DE74C3" w:rsidRDefault="00E800FF" w:rsidP="00DE74C3">
      <w:pPr>
        <w:jc w:val="center"/>
        <w:rPr>
          <w:b/>
          <w:bCs/>
          <w:sz w:val="32"/>
          <w:szCs w:val="32"/>
        </w:rPr>
      </w:pPr>
    </w:p>
    <w:p w14:paraId="7AD5DE50" w14:textId="34AC466D" w:rsidR="006B5467" w:rsidRDefault="006B5467" w:rsidP="00E800FF">
      <w:pPr>
        <w:jc w:val="center"/>
      </w:pPr>
    </w:p>
    <w:p w14:paraId="3C751C42" w14:textId="77777777" w:rsidR="00E800FF" w:rsidRDefault="00E800FF" w:rsidP="00E800FF">
      <w:pPr>
        <w:pStyle w:val="Normlnweb"/>
        <w:spacing w:before="0" w:beforeAutospacing="0" w:after="0" w:afterAutospacing="0" w:line="300" w:lineRule="exact"/>
        <w:jc w:val="both"/>
        <w:rPr>
          <w:color w:val="000000"/>
        </w:rPr>
      </w:pPr>
    </w:p>
    <w:p w14:paraId="23A02E29" w14:textId="77777777" w:rsidR="00E800FF" w:rsidRDefault="00E800FF" w:rsidP="00E800FF">
      <w:pPr>
        <w:pStyle w:val="Normlnweb"/>
        <w:spacing w:before="0" w:beforeAutospacing="0" w:after="0" w:afterAutospacing="0" w:line="300" w:lineRule="exact"/>
        <w:jc w:val="both"/>
        <w:rPr>
          <w:color w:val="000000"/>
        </w:rPr>
      </w:pPr>
    </w:p>
    <w:p w14:paraId="4D3E7BD5" w14:textId="77777777" w:rsidR="00E800FF" w:rsidRDefault="00E800FF" w:rsidP="00E800FF">
      <w:pPr>
        <w:pStyle w:val="Normlnweb"/>
        <w:spacing w:before="0" w:beforeAutospacing="0" w:after="0" w:afterAutospacing="0" w:line="300" w:lineRule="exact"/>
        <w:jc w:val="both"/>
        <w:rPr>
          <w:color w:val="000000"/>
        </w:rPr>
      </w:pPr>
    </w:p>
    <w:p w14:paraId="7D3BDE17" w14:textId="77777777" w:rsidR="00354C28" w:rsidRDefault="00354C28" w:rsidP="00E800FF">
      <w:pPr>
        <w:pStyle w:val="Normlnweb"/>
        <w:spacing w:before="0" w:beforeAutospacing="0" w:after="0" w:afterAutospacing="0" w:line="300" w:lineRule="exact"/>
        <w:jc w:val="both"/>
        <w:rPr>
          <w:color w:val="000000"/>
        </w:rPr>
      </w:pPr>
    </w:p>
    <w:p w14:paraId="0BB24352" w14:textId="77777777" w:rsidR="00354C28" w:rsidRDefault="00354C28" w:rsidP="00E800FF">
      <w:pPr>
        <w:pStyle w:val="Normlnweb"/>
        <w:spacing w:before="0" w:beforeAutospacing="0" w:after="0" w:afterAutospacing="0" w:line="300" w:lineRule="exact"/>
        <w:jc w:val="both"/>
        <w:rPr>
          <w:color w:val="000000"/>
        </w:rPr>
      </w:pPr>
    </w:p>
    <w:p w14:paraId="109D6352" w14:textId="77777777" w:rsidR="00354C28" w:rsidRDefault="00354C28" w:rsidP="00E800FF">
      <w:pPr>
        <w:pStyle w:val="Normlnweb"/>
        <w:spacing w:before="0" w:beforeAutospacing="0" w:after="0" w:afterAutospacing="0" w:line="300" w:lineRule="exact"/>
        <w:jc w:val="both"/>
        <w:rPr>
          <w:color w:val="000000"/>
        </w:rPr>
      </w:pPr>
    </w:p>
    <w:p w14:paraId="2E2BFAB8" w14:textId="77777777" w:rsidR="00E800FF" w:rsidRDefault="00E800FF" w:rsidP="00E800FF">
      <w:pPr>
        <w:pStyle w:val="Normlnweb"/>
        <w:spacing w:before="0" w:beforeAutospacing="0" w:after="0" w:afterAutospacing="0" w:line="300" w:lineRule="exact"/>
        <w:jc w:val="both"/>
        <w:rPr>
          <w:color w:val="000000"/>
        </w:rPr>
      </w:pPr>
    </w:p>
    <w:p w14:paraId="7989307E" w14:textId="00F7FCBC" w:rsidR="00E800FF" w:rsidRDefault="006B5467" w:rsidP="00354C28">
      <w:pPr>
        <w:pStyle w:val="Normln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000000"/>
        </w:rPr>
      </w:pPr>
      <w:r w:rsidRPr="00E800FF">
        <w:rPr>
          <w:rFonts w:asciiTheme="minorHAnsi" w:hAnsiTheme="minorHAnsi" w:cstheme="minorHAnsi"/>
          <w:color w:val="000000"/>
        </w:rPr>
        <w:t>Nadaní žáci mají výraznou potřebu učit se, vyhledávat nové informace a ověřovat si poznatky. Často se u nich projevuje vyspělost v některých oblastech, zatímco v jiných mohou mít opoždění – například dítě, které ve třech letech dokáže číst, nemusí být schopné si samo zavázat tkaničky. Mají vlastní specifický způsob učení a tvořivě přistupují k řešení problémů. Typické jsou vysoká úroveň verbálního projevu, schopnost abstrakce a schopnost vytvářet neobvyklé souvislosti mezi poznatky. Nadaní žáci často projevují neobvyklé zájmy ve srovnání s vrstevníky a specifický smysl pro humor. Jsou silně motivováni věnovat se činnostem, které je zajímají. Současně se mohou vyskytnout i negativní projevy – odmítání práce, nedbalé plnění úkolů, vyrušování (např. z nudy nebo z kladení neodbytných otázek), přecitlivělost, panovačnost či přehnaná kritičnost vůči sobě i ostatním.</w:t>
      </w:r>
    </w:p>
    <w:p w14:paraId="2C0CA62B" w14:textId="77777777" w:rsidR="00354C28" w:rsidRPr="00354C28" w:rsidRDefault="00354C28" w:rsidP="00354C28">
      <w:pPr>
        <w:pStyle w:val="Normln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color w:val="000000"/>
        </w:rPr>
      </w:pPr>
    </w:p>
    <w:p w14:paraId="08DBC007" w14:textId="77777777" w:rsidR="006B5467" w:rsidRPr="00E800FF" w:rsidRDefault="006B5467" w:rsidP="00DE74C3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color w:val="000000"/>
        </w:rPr>
        <w:lastRenderedPageBreak/>
        <w:t>Nadaný žák</w:t>
      </w:r>
      <w:r w:rsidRPr="00E800FF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E800FF">
        <w:rPr>
          <w:rFonts w:asciiTheme="minorHAnsi" w:hAnsiTheme="minorHAnsi" w:cstheme="minorHAnsi"/>
          <w:color w:val="000000"/>
        </w:rPr>
        <w:t>je jedinec, který při adekvátní podpoře vykazuje ve srovnání s vrstevníky výrazně vyšší úroveň schopností v jedné či více oblastech, například v rozumových schopnostech, pohybových či manuálních dovednostech, v uměleckých či sociálních kompetencích.</w:t>
      </w:r>
    </w:p>
    <w:p w14:paraId="71626F88" w14:textId="2B482A70" w:rsidR="006B5467" w:rsidRPr="00E800FF" w:rsidRDefault="006B5467" w:rsidP="00DE74C3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color w:val="000000"/>
        </w:rPr>
        <w:t>Mimořádně nadaný žák</w:t>
      </w:r>
      <w:r w:rsidRPr="00E800FF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E800FF">
        <w:rPr>
          <w:rFonts w:asciiTheme="minorHAnsi" w:hAnsiTheme="minorHAnsi" w:cstheme="minorHAnsi"/>
          <w:color w:val="000000"/>
        </w:rPr>
        <w:t>je žák, jehož schopnosti dosahují mimořádné úrovně a projevují se vysokou tvořivostí v celém spektru činností nebo v jednotlivých oblastech rozumových schopností.</w:t>
      </w:r>
    </w:p>
    <w:p w14:paraId="766B5456" w14:textId="056D56B9" w:rsidR="00DE74C3" w:rsidRPr="00E800FF" w:rsidRDefault="00DE74C3" w:rsidP="00DE74C3">
      <w:pPr>
        <w:pStyle w:val="Normlnweb"/>
        <w:jc w:val="both"/>
        <w:rPr>
          <w:rFonts w:asciiTheme="minorHAnsi" w:hAnsiTheme="minorHAnsi" w:cstheme="minorHAnsi"/>
          <w:b/>
          <w:bCs/>
          <w:color w:val="000000"/>
        </w:rPr>
      </w:pPr>
      <w:r w:rsidRPr="00E800FF">
        <w:rPr>
          <w:rFonts w:asciiTheme="minorHAnsi" w:hAnsiTheme="minorHAnsi" w:cstheme="minorHAnsi"/>
          <w:b/>
          <w:bCs/>
          <w:color w:val="000000"/>
        </w:rPr>
        <w:t>Důležité je rozpoznat rozdíl mezi dítětem bystrým a nadaným</w:t>
      </w:r>
      <w:r w:rsidR="00E800FF" w:rsidRPr="00E800FF">
        <w:rPr>
          <w:rFonts w:asciiTheme="minorHAnsi" w:hAnsiTheme="minorHAnsi" w:cstheme="minorHAnsi"/>
          <w:b/>
          <w:bCs/>
          <w:color w:val="00000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B5467" w:rsidRPr="00E800FF" w14:paraId="4497643E" w14:textId="77777777" w:rsidTr="00E800FF">
        <w:tc>
          <w:tcPr>
            <w:tcW w:w="4390" w:type="dxa"/>
          </w:tcPr>
          <w:p w14:paraId="2E751A05" w14:textId="73F1E808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00F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Bystré dítě </w:t>
            </w:r>
          </w:p>
        </w:tc>
        <w:tc>
          <w:tcPr>
            <w:tcW w:w="4672" w:type="dxa"/>
          </w:tcPr>
          <w:p w14:paraId="5D73F553" w14:textId="30E0024D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00F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Nadané dítě </w:t>
            </w:r>
          </w:p>
        </w:tc>
      </w:tr>
      <w:tr w:rsidR="006B5467" w:rsidRPr="00E800FF" w14:paraId="6E87B6E4" w14:textId="77777777" w:rsidTr="00E800FF">
        <w:tc>
          <w:tcPr>
            <w:tcW w:w="4390" w:type="dxa"/>
          </w:tcPr>
          <w:p w14:paraId="7EED785C" w14:textId="3ECD8403" w:rsidR="00E800FF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Umí odpovídat.</w:t>
            </w:r>
          </w:p>
        </w:tc>
        <w:tc>
          <w:tcPr>
            <w:tcW w:w="4672" w:type="dxa"/>
          </w:tcPr>
          <w:p w14:paraId="772F5974" w14:textId="7D05FA70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Klade další otázky.</w:t>
            </w:r>
          </w:p>
        </w:tc>
      </w:tr>
      <w:tr w:rsidR="006B5467" w:rsidRPr="00E800FF" w14:paraId="1E17F8DE" w14:textId="77777777" w:rsidTr="00E800FF">
        <w:tc>
          <w:tcPr>
            <w:tcW w:w="4390" w:type="dxa"/>
          </w:tcPr>
          <w:p w14:paraId="67803D7D" w14:textId="43F6A26C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Zajímá se.</w:t>
            </w:r>
          </w:p>
        </w:tc>
        <w:tc>
          <w:tcPr>
            <w:tcW w:w="4672" w:type="dxa"/>
          </w:tcPr>
          <w:p w14:paraId="3DC3DD92" w14:textId="220D8DCF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Je zvědavé.</w:t>
            </w:r>
          </w:p>
        </w:tc>
      </w:tr>
      <w:tr w:rsidR="006B5467" w:rsidRPr="00E800FF" w14:paraId="094E0931" w14:textId="77777777" w:rsidTr="00E800FF">
        <w:tc>
          <w:tcPr>
            <w:tcW w:w="4390" w:type="dxa"/>
          </w:tcPr>
          <w:p w14:paraId="18B3136C" w14:textId="150D0E27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Má dobré nápady.</w:t>
            </w:r>
          </w:p>
        </w:tc>
        <w:tc>
          <w:tcPr>
            <w:tcW w:w="4672" w:type="dxa"/>
          </w:tcPr>
          <w:p w14:paraId="28FCE79C" w14:textId="176F45D5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Má neobvyklé nápady.</w:t>
            </w:r>
          </w:p>
        </w:tc>
      </w:tr>
      <w:tr w:rsidR="006B5467" w:rsidRPr="00E800FF" w14:paraId="424CE283" w14:textId="77777777" w:rsidTr="00E800FF">
        <w:tc>
          <w:tcPr>
            <w:tcW w:w="4390" w:type="dxa"/>
          </w:tcPr>
          <w:p w14:paraId="11C35526" w14:textId="16E46D19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Odpovídá na otázky.</w:t>
            </w:r>
          </w:p>
        </w:tc>
        <w:tc>
          <w:tcPr>
            <w:tcW w:w="4672" w:type="dxa"/>
          </w:tcPr>
          <w:p w14:paraId="0DA65D10" w14:textId="1834061A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Zajímají jej detaily, rozpracovává, dokončuje.</w:t>
            </w:r>
          </w:p>
        </w:tc>
      </w:tr>
      <w:tr w:rsidR="006B5467" w:rsidRPr="00E800FF" w14:paraId="375A67A8" w14:textId="77777777" w:rsidTr="00E800FF">
        <w:tc>
          <w:tcPr>
            <w:tcW w:w="4390" w:type="dxa"/>
          </w:tcPr>
          <w:p w14:paraId="1A9AA22B" w14:textId="77F692A5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Je vůdcem skupiny.</w:t>
            </w:r>
          </w:p>
        </w:tc>
        <w:tc>
          <w:tcPr>
            <w:tcW w:w="4672" w:type="dxa"/>
          </w:tcPr>
          <w:p w14:paraId="394C18A6" w14:textId="07498E1E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Je samostatné, často pracuje sám.</w:t>
            </w:r>
          </w:p>
        </w:tc>
      </w:tr>
      <w:tr w:rsidR="006B5467" w:rsidRPr="00E800FF" w14:paraId="16E181F0" w14:textId="77777777" w:rsidTr="00E800FF">
        <w:tc>
          <w:tcPr>
            <w:tcW w:w="4390" w:type="dxa"/>
          </w:tcPr>
          <w:p w14:paraId="22475939" w14:textId="164B155D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Jednoduše se učí.</w:t>
            </w:r>
          </w:p>
        </w:tc>
        <w:tc>
          <w:tcPr>
            <w:tcW w:w="4672" w:type="dxa"/>
          </w:tcPr>
          <w:p w14:paraId="2636943C" w14:textId="4A2B41A2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Většinu už zná.</w:t>
            </w:r>
          </w:p>
        </w:tc>
      </w:tr>
      <w:tr w:rsidR="006B5467" w:rsidRPr="00E800FF" w14:paraId="0A46283D" w14:textId="77777777" w:rsidTr="00E800FF">
        <w:tc>
          <w:tcPr>
            <w:tcW w:w="4390" w:type="dxa"/>
          </w:tcPr>
          <w:p w14:paraId="64429A3E" w14:textId="624E058F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 xml:space="preserve">Mezi vrstevníky je oblíben. </w:t>
            </w:r>
          </w:p>
        </w:tc>
        <w:tc>
          <w:tcPr>
            <w:tcW w:w="4672" w:type="dxa"/>
          </w:tcPr>
          <w:p w14:paraId="6A24365B" w14:textId="19994852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Více mu vyhovuje společnost starších dětí.</w:t>
            </w:r>
          </w:p>
        </w:tc>
      </w:tr>
      <w:tr w:rsidR="006B5467" w:rsidRPr="00E800FF" w14:paraId="184506A1" w14:textId="77777777" w:rsidTr="00E800FF">
        <w:tc>
          <w:tcPr>
            <w:tcW w:w="4390" w:type="dxa"/>
          </w:tcPr>
          <w:p w14:paraId="143A6AFD" w14:textId="78774F38" w:rsidR="006B5467" w:rsidRPr="00E800FF" w:rsidRDefault="006B5467" w:rsidP="00552846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 xml:space="preserve">Chábe významy. </w:t>
            </w:r>
          </w:p>
        </w:tc>
        <w:tc>
          <w:tcPr>
            <w:tcW w:w="4672" w:type="dxa"/>
          </w:tcPr>
          <w:p w14:paraId="202721B6" w14:textId="2506D9AD" w:rsidR="006B5467" w:rsidRPr="00E800FF" w:rsidRDefault="006B5467" w:rsidP="00552846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Dělá závěry.</w:t>
            </w:r>
          </w:p>
        </w:tc>
      </w:tr>
      <w:tr w:rsidR="006B5467" w:rsidRPr="00E800FF" w14:paraId="00E599D4" w14:textId="77777777" w:rsidTr="00E800FF">
        <w:tc>
          <w:tcPr>
            <w:tcW w:w="4390" w:type="dxa"/>
          </w:tcPr>
          <w:p w14:paraId="321E3B15" w14:textId="0CFF82D1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 xml:space="preserve">Přesně kopíruje zadaná řešení. </w:t>
            </w:r>
          </w:p>
        </w:tc>
        <w:tc>
          <w:tcPr>
            <w:tcW w:w="4672" w:type="dxa"/>
          </w:tcPr>
          <w:p w14:paraId="4CCD73F0" w14:textId="76E5EFE8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Vytváří nová řešení.</w:t>
            </w:r>
          </w:p>
        </w:tc>
      </w:tr>
      <w:tr w:rsidR="006B5467" w:rsidRPr="00E800FF" w14:paraId="3317CDB4" w14:textId="77777777" w:rsidTr="00E800FF">
        <w:tc>
          <w:tcPr>
            <w:tcW w:w="4390" w:type="dxa"/>
          </w:tcPr>
          <w:p w14:paraId="513FD7F6" w14:textId="53D60D33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Dobře se cítí ve škole, ve školce.</w:t>
            </w:r>
          </w:p>
        </w:tc>
        <w:tc>
          <w:tcPr>
            <w:tcW w:w="4672" w:type="dxa"/>
          </w:tcPr>
          <w:p w14:paraId="194CD1C2" w14:textId="24763A7A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Dobře se cítí, když se učí (něco nového).</w:t>
            </w:r>
          </w:p>
        </w:tc>
      </w:tr>
      <w:tr w:rsidR="006B5467" w:rsidRPr="00E800FF" w14:paraId="1E2B3580" w14:textId="77777777" w:rsidTr="00E800FF">
        <w:tc>
          <w:tcPr>
            <w:tcW w:w="4390" w:type="dxa"/>
          </w:tcPr>
          <w:p w14:paraId="61FA32C0" w14:textId="122F21DA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Přijímá informace.</w:t>
            </w:r>
          </w:p>
        </w:tc>
        <w:tc>
          <w:tcPr>
            <w:tcW w:w="4672" w:type="dxa"/>
          </w:tcPr>
          <w:p w14:paraId="5679EAA2" w14:textId="086FEB1E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Využívá informace.</w:t>
            </w:r>
          </w:p>
        </w:tc>
      </w:tr>
      <w:tr w:rsidR="006B5467" w:rsidRPr="00E800FF" w14:paraId="7A56A862" w14:textId="77777777" w:rsidTr="00E800FF">
        <w:tc>
          <w:tcPr>
            <w:tcW w:w="4390" w:type="dxa"/>
          </w:tcPr>
          <w:p w14:paraId="3FD4D3F4" w14:textId="23AC3D84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 xml:space="preserve">Je trvalé při sledování. </w:t>
            </w:r>
          </w:p>
        </w:tc>
        <w:tc>
          <w:tcPr>
            <w:tcW w:w="4672" w:type="dxa"/>
          </w:tcPr>
          <w:p w14:paraId="62D401D1" w14:textId="6B2EF2FC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>Sleduje pozorně.</w:t>
            </w:r>
          </w:p>
        </w:tc>
      </w:tr>
      <w:tr w:rsidR="006B5467" w:rsidRPr="00E800FF" w14:paraId="049A551A" w14:textId="77777777" w:rsidTr="00E800FF">
        <w:tc>
          <w:tcPr>
            <w:tcW w:w="4390" w:type="dxa"/>
          </w:tcPr>
          <w:p w14:paraId="2CBDEC4F" w14:textId="1D5A6463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 xml:space="preserve">Je spokojené s vlastním učením a výsledky. </w:t>
            </w:r>
          </w:p>
        </w:tc>
        <w:tc>
          <w:tcPr>
            <w:tcW w:w="4672" w:type="dxa"/>
          </w:tcPr>
          <w:p w14:paraId="0D1F4B59" w14:textId="7EA06A47" w:rsidR="006B5467" w:rsidRPr="00E800FF" w:rsidRDefault="006B5467" w:rsidP="006B5467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E800FF">
              <w:rPr>
                <w:rFonts w:asciiTheme="minorHAnsi" w:hAnsiTheme="minorHAnsi" w:cstheme="minorHAnsi"/>
                <w:color w:val="000000"/>
              </w:rPr>
              <w:t xml:space="preserve">Je velmi sebekritické. </w:t>
            </w:r>
          </w:p>
        </w:tc>
      </w:tr>
    </w:tbl>
    <w:p w14:paraId="43C423E4" w14:textId="77777777" w:rsidR="00E800FF" w:rsidRDefault="00E800FF" w:rsidP="00E800FF">
      <w:pPr>
        <w:pStyle w:val="Normlnweb"/>
        <w:rPr>
          <w:rStyle w:val="Siln"/>
          <w:rFonts w:asciiTheme="minorHAnsi" w:eastAsiaTheme="majorEastAsia" w:hAnsiTheme="minorHAnsi" w:cstheme="minorHAnsi"/>
          <w:color w:val="000000"/>
        </w:rPr>
      </w:pPr>
    </w:p>
    <w:p w14:paraId="09000CE1" w14:textId="2475517E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color w:val="000000"/>
        </w:rPr>
        <w:t>Pojetí péče o nadané a mimořádně nadané žáky ve škole</w:t>
      </w:r>
    </w:p>
    <w:p w14:paraId="61FADBBE" w14:textId="77777777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Fonts w:asciiTheme="minorHAnsi" w:hAnsiTheme="minorHAnsi" w:cstheme="minorHAnsi"/>
          <w:color w:val="000000"/>
        </w:rPr>
        <w:t>Škola je povinna v rámci tvorby a realizace školního vzdělávacího programu vytvářet takové podmínky, které umožní maximální rozvoj potenciálu každého žáka s ohledem na jeho individuální vzdělávací možnosti a potřeby.</w:t>
      </w:r>
    </w:p>
    <w:p w14:paraId="6FCCF737" w14:textId="77777777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Fonts w:asciiTheme="minorHAnsi" w:hAnsiTheme="minorHAnsi" w:cstheme="minorHAnsi"/>
          <w:color w:val="000000"/>
        </w:rPr>
        <w:t>Výuka by měla být koncipována tak, aby podporovala systematickou stimulaci různých druhů nadání a umožňovala jejich projevení, uplatnění i další rozvoj v prostředí školy. Vzdělávací proces by proto měl zohledňovat diferenciaci a individualizaci výuky, s cílem rozvíjet jak kognitivní, tak i kreativní a sociálně-emoční složky nadání.</w:t>
      </w:r>
    </w:p>
    <w:p w14:paraId="585BA1A0" w14:textId="772AE81B" w:rsid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Fonts w:asciiTheme="minorHAnsi" w:hAnsiTheme="minorHAnsi" w:cstheme="minorHAnsi"/>
          <w:color w:val="000000"/>
        </w:rPr>
        <w:t>Pro podporu žáků s nadáním a mimořádným nadáním je škola povinna využívat podpůrná opatření v rozsahu prvního až čtvrtého stupně podpory, a to vždy v souladu s individuálními vzdělávacími potřebami konkrétního žáka. Součástí procesu identifikace a péče o nadané žáky je rovněž systematické vyhledávání, které musí zahrnovat také žáky se speciálními vzdělávacími potřebami, u nichž se nadání může projevovat atypickým způsobem.</w:t>
      </w:r>
    </w:p>
    <w:p w14:paraId="18148CA6" w14:textId="77777777" w:rsidR="00354C28" w:rsidRDefault="00354C28" w:rsidP="00E800FF">
      <w:pPr>
        <w:pStyle w:val="Normlnweb"/>
        <w:rPr>
          <w:rFonts w:asciiTheme="minorHAnsi" w:hAnsiTheme="minorHAnsi" w:cstheme="minorHAnsi"/>
          <w:color w:val="000000"/>
        </w:rPr>
      </w:pPr>
    </w:p>
    <w:p w14:paraId="16D2D2C8" w14:textId="77777777" w:rsidR="00354C28" w:rsidRPr="00354C28" w:rsidRDefault="00354C28" w:rsidP="00E800FF">
      <w:pPr>
        <w:pStyle w:val="Normlnweb"/>
        <w:rPr>
          <w:rStyle w:val="Siln"/>
          <w:rFonts w:asciiTheme="minorHAnsi" w:hAnsiTheme="minorHAnsi" w:cstheme="minorHAnsi"/>
          <w:b w:val="0"/>
          <w:bCs w:val="0"/>
          <w:color w:val="000000"/>
        </w:rPr>
      </w:pPr>
    </w:p>
    <w:p w14:paraId="532EC03B" w14:textId="6E5BF1E4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color w:val="000000"/>
        </w:rPr>
        <w:lastRenderedPageBreak/>
        <w:t>Zabezpečení vzdělávání nadaných a mimořádně nadaných žáků</w:t>
      </w:r>
    </w:p>
    <w:p w14:paraId="43917744" w14:textId="77777777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Fonts w:asciiTheme="minorHAnsi" w:hAnsiTheme="minorHAnsi" w:cstheme="minorHAnsi"/>
          <w:color w:val="000000"/>
        </w:rPr>
        <w:t>Individuální vzdělávací plán (IVP) pro mimořádně nadaného žáka sestavuje třídní učitel ve spolupráci s vyučujícími jednotlivých předmětů, v nichž se nadání žáka projevuje, dále s výchovným poradcem a příslušným školským poradenským zařízením. IVP má písemnou podobu a jeho tvorba probíhá v úzké součinnosti s rodiči žáka. Proces přípravy IVP je zahájen bezprostředně po obdržení doporučení školského poradenského zařízení a plán musí být zpracován nejpozději do jednoho měsíce od jeho vydání.</w:t>
      </w:r>
    </w:p>
    <w:p w14:paraId="3E9951C2" w14:textId="77777777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Fonts w:asciiTheme="minorHAnsi" w:hAnsiTheme="minorHAnsi" w:cstheme="minorHAnsi"/>
          <w:color w:val="000000"/>
        </w:rPr>
        <w:t>Součástí IVP je rovněž stanovení termínu vyhodnocení jeho naplňování, přičemž toto hodnocení může být plánováno i pro období kratší než jeden školní rok. IVP je flexibilní dokument, který může být v průběhu školního roku doplňován a upravován v závislosti na aktuálních vzdělávacích potřebách žáka a jeho vzdělávacích výsledcích.</w:t>
      </w:r>
    </w:p>
    <w:p w14:paraId="1AE24217" w14:textId="77777777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Fonts w:asciiTheme="minorHAnsi" w:hAnsiTheme="minorHAnsi" w:cstheme="minorHAnsi"/>
          <w:color w:val="000000"/>
        </w:rPr>
        <w:t>Výchovný poradce je povinen zajistit písemný informovaný souhlas zákonného zástupce žáka, bez něhož nelze individuální vzdělávací plán realizovat.</w:t>
      </w:r>
    </w:p>
    <w:p w14:paraId="764B8C48" w14:textId="77777777" w:rsid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Fonts w:asciiTheme="minorHAnsi" w:hAnsiTheme="minorHAnsi" w:cstheme="minorHAnsi"/>
          <w:color w:val="000000"/>
        </w:rPr>
        <w:t>K základním zásadám práce s nadanými a mimořádně nadanými žáky patří umožnění rychlejšího pracovního tempa, omezení nadbytečného procvičování, možnost postupovat v učivu kupředu, zařazování náročnějších vzdělávacích úloh a opírání se o individuální zájmy a silné stránky žáka. Pro pedagoga to znamená mít připravený dostatečný „zásobník“ úloh a činností, vyhledávat souvislosti přesahující rámec běžného učiva a zajišťovat podnětné vzdělávací prostředí.</w:t>
      </w:r>
    </w:p>
    <w:p w14:paraId="3A1E2354" w14:textId="167045DA" w:rsidR="00E800FF" w:rsidRPr="00E800FF" w:rsidRDefault="00E800FF" w:rsidP="00E800FF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/>
          <w:lang w:eastAsia="cs-CZ"/>
        </w:rPr>
      </w:pPr>
      <w:r w:rsidRPr="00E800FF">
        <w:rPr>
          <w:rFonts w:eastAsia="Times New Roman" w:cstheme="minorHAnsi"/>
          <w:b/>
          <w:bCs/>
          <w:color w:val="000000"/>
          <w:lang w:eastAsia="cs-CZ"/>
        </w:rPr>
        <w:t>Zásady práce s nadaným dítětem v mateřské škole</w:t>
      </w:r>
      <w:r>
        <w:rPr>
          <w:rFonts w:eastAsia="Times New Roman" w:cstheme="minorHAnsi"/>
          <w:b/>
          <w:bCs/>
          <w:color w:val="000000"/>
          <w:lang w:eastAsia="cs-CZ"/>
        </w:rPr>
        <w:t>:</w:t>
      </w:r>
    </w:p>
    <w:p w14:paraId="313E2E53" w14:textId="77777777" w:rsidR="00E800FF" w:rsidRPr="00E800FF" w:rsidRDefault="00E800FF" w:rsidP="00E800FF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 w:rsidRPr="00E800FF">
        <w:rPr>
          <w:rFonts w:eastAsia="Times New Roman" w:cstheme="minorHAnsi"/>
          <w:color w:val="000000"/>
          <w:lang w:eastAsia="cs-CZ"/>
        </w:rPr>
        <w:t>Respektování individuálního tempa a potřeb dítěte – nabídka činností odpovídajících jeho schopnostem a zájmům.</w:t>
      </w:r>
    </w:p>
    <w:p w14:paraId="3983F3B4" w14:textId="77777777" w:rsidR="00E800FF" w:rsidRPr="00E800FF" w:rsidRDefault="00E800FF" w:rsidP="00E800FF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 w:rsidRPr="00E800FF">
        <w:rPr>
          <w:rFonts w:eastAsia="Times New Roman" w:cstheme="minorHAnsi"/>
          <w:color w:val="000000"/>
          <w:lang w:eastAsia="cs-CZ"/>
        </w:rPr>
        <w:t>Podpora přirozené zvídavosti – vytváření prostředí, které stimuluje otázky, experimentování a hledání vlastních řešení.</w:t>
      </w:r>
    </w:p>
    <w:p w14:paraId="16291A28" w14:textId="77777777" w:rsidR="00E800FF" w:rsidRPr="00E800FF" w:rsidRDefault="00E800FF" w:rsidP="00E800FF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 w:rsidRPr="00E800FF">
        <w:rPr>
          <w:rFonts w:eastAsia="Times New Roman" w:cstheme="minorHAnsi"/>
          <w:color w:val="000000"/>
          <w:lang w:eastAsia="cs-CZ"/>
        </w:rPr>
        <w:t>Rozvoj tvořivosti a fantazie – zařazování otevřených úloh, her a činností s více možnými postupy i výsledky.</w:t>
      </w:r>
    </w:p>
    <w:p w14:paraId="41DD3B3C" w14:textId="77777777" w:rsidR="00E800FF" w:rsidRPr="00E800FF" w:rsidRDefault="00E800FF" w:rsidP="00E800FF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 w:rsidRPr="00E800FF">
        <w:rPr>
          <w:rFonts w:eastAsia="Times New Roman" w:cstheme="minorHAnsi"/>
          <w:color w:val="000000"/>
          <w:lang w:eastAsia="cs-CZ"/>
        </w:rPr>
        <w:t>Poskytování dostatku podnětů – obohacování vzdělávací nabídky o náročnější a netradiční aktivity (logické hry, pokusy, umělecké činnosti).</w:t>
      </w:r>
    </w:p>
    <w:p w14:paraId="5F364A4E" w14:textId="77777777" w:rsidR="00E800FF" w:rsidRPr="00E800FF" w:rsidRDefault="00E800FF" w:rsidP="00E800FF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 w:rsidRPr="00E800FF">
        <w:rPr>
          <w:rFonts w:eastAsia="Times New Roman" w:cstheme="minorHAnsi"/>
          <w:color w:val="000000"/>
          <w:lang w:eastAsia="cs-CZ"/>
        </w:rPr>
        <w:t>Možnost volby a samostatného rozhodování – umožnit dítěti vybírat si aktivity, spoluhráče či materiály, se kterými bude pracovat.</w:t>
      </w:r>
    </w:p>
    <w:p w14:paraId="40CD868D" w14:textId="77777777" w:rsidR="00E800FF" w:rsidRPr="00E800FF" w:rsidRDefault="00E800FF" w:rsidP="00E800FF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 w:rsidRPr="00E800FF">
        <w:rPr>
          <w:rFonts w:eastAsia="Times New Roman" w:cstheme="minorHAnsi"/>
          <w:color w:val="000000"/>
          <w:lang w:eastAsia="cs-CZ"/>
        </w:rPr>
        <w:t>Podpora sociálních dovedností – vedení dítěte k respektu k vrstevníkům, spolupráci a sdílení znalostí.</w:t>
      </w:r>
    </w:p>
    <w:p w14:paraId="0F9D70A5" w14:textId="30ED0EEF" w:rsidR="00354C28" w:rsidRPr="00E800FF" w:rsidRDefault="00E800FF" w:rsidP="00E800FF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 w:rsidRPr="00E800FF">
        <w:rPr>
          <w:rFonts w:eastAsia="Times New Roman" w:cstheme="minorHAnsi"/>
          <w:color w:val="000000"/>
          <w:lang w:eastAsia="cs-CZ"/>
        </w:rPr>
        <w:t>Úzká spolupráce s rodinou – průběžná komunikace s rodiči o projevech nadání dítěte a o možnostech jeho rozvoje.</w:t>
      </w:r>
    </w:p>
    <w:p w14:paraId="4B519EDE" w14:textId="77777777" w:rsidR="00E800FF" w:rsidRPr="00E800FF" w:rsidRDefault="00E800FF" w:rsidP="00E800FF">
      <w:pPr>
        <w:pStyle w:val="Normlnweb"/>
        <w:rPr>
          <w:rStyle w:val="Siln"/>
          <w:rFonts w:asciiTheme="minorHAnsi" w:eastAsiaTheme="majorEastAsia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color w:val="000000"/>
        </w:rPr>
        <w:lastRenderedPageBreak/>
        <w:t>Postupy práce v běžné třídě zahrnují zejména:</w:t>
      </w:r>
    </w:p>
    <w:p w14:paraId="0FAAE00C" w14:textId="378A7BFD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Diferenciace výuky</w:t>
      </w:r>
      <w:r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E800FF">
        <w:rPr>
          <w:rStyle w:val="apple-converted-space"/>
          <w:rFonts w:asciiTheme="minorHAnsi" w:eastAsiaTheme="majorEastAsia" w:hAnsiTheme="minorHAnsi" w:cstheme="minorHAnsi"/>
          <w:color w:val="000000"/>
        </w:rPr>
        <w:t>– umožnit</w:t>
      </w:r>
      <w:r w:rsidRPr="00E800FF">
        <w:rPr>
          <w:rFonts w:asciiTheme="minorHAnsi" w:hAnsiTheme="minorHAnsi" w:cstheme="minorHAnsi"/>
          <w:color w:val="000000"/>
        </w:rPr>
        <w:t xml:space="preserve"> žákovi pracovat rychlejším tempem, postupovat kupředu v učivu, vyhýbat se nadbytečnému opakování a procvičování.</w:t>
      </w:r>
    </w:p>
    <w:p w14:paraId="5D68F389" w14:textId="00D24094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Obohacování učiva – poskytování</w:t>
      </w:r>
      <w:r w:rsidRPr="00E800FF">
        <w:rPr>
          <w:rFonts w:asciiTheme="minorHAnsi" w:hAnsiTheme="minorHAnsi" w:cstheme="minorHAnsi"/>
          <w:color w:val="000000"/>
        </w:rPr>
        <w:t xml:space="preserve"> doplňkových, rozšiřujících a prohlubujících úkolů, zadávání projektů, využívání alternativních učebnic a materiálů.</w:t>
      </w:r>
    </w:p>
    <w:p w14:paraId="6C35623D" w14:textId="2245F8B9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Individuální vzdělávací plán (IVP)</w:t>
      </w:r>
      <w:r w:rsidRPr="00E800FF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E800FF">
        <w:rPr>
          <w:rFonts w:asciiTheme="minorHAnsi" w:hAnsiTheme="minorHAnsi" w:cstheme="minorHAnsi"/>
          <w:color w:val="000000"/>
        </w:rPr>
        <w:t>– v případě mimořádně nadaných žáků zpracovat IVP ve spolupráci se školským poradenským zařízením, učiteli a rodiči.</w:t>
      </w:r>
    </w:p>
    <w:p w14:paraId="4D596C6C" w14:textId="401D4E51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Samostatná a badatelská práce</w:t>
      </w:r>
      <w:r w:rsidRPr="00E800FF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E800FF">
        <w:rPr>
          <w:rFonts w:asciiTheme="minorHAnsi" w:hAnsiTheme="minorHAnsi" w:cstheme="minorHAnsi"/>
          <w:color w:val="000000"/>
        </w:rPr>
        <w:t>– zapojování do výzkumných úkolů, projektů a soutěží, podpora formulace vlastních otázek a hledání řešení.</w:t>
      </w:r>
    </w:p>
    <w:p w14:paraId="039A83C1" w14:textId="494A2DBC" w:rsidR="00E800FF" w:rsidRPr="00E800FF" w:rsidRDefault="00E800FF" w:rsidP="00E800FF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Rozvoj zájmů a talentu</w:t>
      </w:r>
      <w:r w:rsidRPr="00E800FF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E800FF">
        <w:rPr>
          <w:rFonts w:asciiTheme="minorHAnsi" w:hAnsiTheme="minorHAnsi" w:cstheme="minorHAnsi"/>
          <w:color w:val="000000"/>
        </w:rPr>
        <w:t>– nabídka kroužků, olympiád, exkurzí, spolupráce s institucemi mimo školu</w:t>
      </w:r>
    </w:p>
    <w:p w14:paraId="56EA17A0" w14:textId="47A9E24A" w:rsidR="00E800FF" w:rsidRPr="00E800FF" w:rsidRDefault="00E800FF" w:rsidP="006B5467">
      <w:pPr>
        <w:pStyle w:val="Normlnweb"/>
        <w:rPr>
          <w:rFonts w:asciiTheme="minorHAnsi" w:hAnsiTheme="minorHAnsi" w:cstheme="minorHAnsi"/>
          <w:color w:val="000000"/>
        </w:rPr>
      </w:pPr>
      <w:r w:rsidRPr="00E800FF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Alternativní činnosti</w:t>
      </w:r>
      <w:r w:rsidRPr="00E800FF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E800FF">
        <w:rPr>
          <w:rFonts w:asciiTheme="minorHAnsi" w:hAnsiTheme="minorHAnsi" w:cstheme="minorHAnsi"/>
          <w:color w:val="000000"/>
        </w:rPr>
        <w:t>– pokud je žák s úkolem hotov, měl by mít možnost věnovat se činnosti související s jeho zájmy a silnými stránkami.</w:t>
      </w:r>
    </w:p>
    <w:p w14:paraId="2EF6546B" w14:textId="2136459E" w:rsidR="00E800FF" w:rsidRPr="00E800FF" w:rsidRDefault="00E800FF" w:rsidP="00E800FF">
      <w:pPr>
        <w:pStyle w:val="Normlnweb"/>
        <w:rPr>
          <w:rFonts w:asciiTheme="minorHAnsi" w:hAnsiTheme="minorHAnsi" w:cstheme="minorHAnsi"/>
        </w:rPr>
      </w:pPr>
      <w:r w:rsidRPr="00E800FF">
        <w:rPr>
          <w:rStyle w:val="Siln"/>
          <w:rFonts w:asciiTheme="minorHAnsi" w:eastAsiaTheme="majorEastAsia" w:hAnsiTheme="minorHAnsi" w:cstheme="minorHAnsi"/>
          <w:b w:val="0"/>
          <w:bCs w:val="0"/>
        </w:rPr>
        <w:t>Podpora socio-emočního rozvoje</w:t>
      </w:r>
      <w:r w:rsidRPr="00E800FF">
        <w:rPr>
          <w:rStyle w:val="apple-converted-space"/>
          <w:rFonts w:asciiTheme="minorHAnsi" w:eastAsiaTheme="majorEastAsia" w:hAnsiTheme="minorHAnsi" w:cstheme="minorHAnsi"/>
        </w:rPr>
        <w:t> </w:t>
      </w:r>
      <w:r w:rsidRPr="00E800FF">
        <w:rPr>
          <w:rFonts w:asciiTheme="minorHAnsi" w:hAnsiTheme="minorHAnsi" w:cstheme="minorHAnsi"/>
        </w:rPr>
        <w:t>– vedení žáka k respektu k odlišnostem, spolupráci, týmové práci a rozvoji emoční inteligence.</w:t>
      </w:r>
    </w:p>
    <w:p w14:paraId="3B1160B7" w14:textId="2E9AB780" w:rsidR="00E800FF" w:rsidRPr="00E800FF" w:rsidRDefault="00E800FF" w:rsidP="00E800FF">
      <w:pPr>
        <w:pStyle w:val="Normlnweb"/>
        <w:rPr>
          <w:rFonts w:asciiTheme="minorHAnsi" w:hAnsiTheme="minorHAnsi" w:cstheme="minorHAnsi"/>
        </w:rPr>
      </w:pPr>
      <w:r w:rsidRPr="00E800FF">
        <w:rPr>
          <w:rStyle w:val="Siln"/>
          <w:rFonts w:asciiTheme="minorHAnsi" w:eastAsiaTheme="majorEastAsia" w:hAnsiTheme="minorHAnsi" w:cstheme="minorHAnsi"/>
          <w:b w:val="0"/>
          <w:bCs w:val="0"/>
        </w:rPr>
        <w:t>Spolupráce s rodinou a odborníky</w:t>
      </w:r>
      <w:r w:rsidRPr="00E800FF">
        <w:rPr>
          <w:rStyle w:val="apple-converted-space"/>
          <w:rFonts w:asciiTheme="minorHAnsi" w:eastAsiaTheme="majorEastAsia" w:hAnsiTheme="minorHAnsi" w:cstheme="minorHAnsi"/>
        </w:rPr>
        <w:t> </w:t>
      </w:r>
      <w:r w:rsidRPr="00E800FF">
        <w:rPr>
          <w:rFonts w:asciiTheme="minorHAnsi" w:hAnsiTheme="minorHAnsi" w:cstheme="minorHAnsi"/>
        </w:rPr>
        <w:t>– pravidelná komunikace s rodiči, využívání doporučení školského poradenského zařízení a sdílení efektivních postupů.</w:t>
      </w:r>
    </w:p>
    <w:p w14:paraId="70A38DA8" w14:textId="77777777" w:rsidR="00E800FF" w:rsidRPr="00E800FF" w:rsidRDefault="00E800FF" w:rsidP="006B5467">
      <w:pPr>
        <w:pStyle w:val="Normlnweb"/>
        <w:rPr>
          <w:rFonts w:asciiTheme="minorHAnsi" w:hAnsiTheme="minorHAnsi" w:cstheme="minorHAnsi"/>
          <w:color w:val="000000"/>
        </w:rPr>
      </w:pPr>
    </w:p>
    <w:p w14:paraId="00D8665D" w14:textId="2C65C2AC" w:rsidR="006B5467" w:rsidRPr="00E800FF" w:rsidRDefault="00E800FF" w:rsidP="006B5467">
      <w:pPr>
        <w:pStyle w:val="Normlnweb"/>
        <w:rPr>
          <w:rFonts w:asciiTheme="minorHAnsi" w:hAnsiTheme="minorHAnsi" w:cstheme="minorHAnsi"/>
          <w:b/>
          <w:bCs/>
          <w:color w:val="000000"/>
        </w:rPr>
      </w:pPr>
      <w:r w:rsidRPr="00E800FF">
        <w:rPr>
          <w:rFonts w:asciiTheme="minorHAnsi" w:hAnsiTheme="minorHAnsi" w:cstheme="minorHAnsi"/>
          <w:b/>
          <w:bCs/>
          <w:color w:val="000000"/>
        </w:rPr>
        <w:t xml:space="preserve">Doporučené stránky: </w:t>
      </w:r>
    </w:p>
    <w:p w14:paraId="28E06DAE" w14:textId="7BD376CD" w:rsidR="00E800FF" w:rsidRPr="00E800FF" w:rsidRDefault="00E800FF" w:rsidP="006B5467">
      <w:pPr>
        <w:pStyle w:val="Normlnweb"/>
        <w:rPr>
          <w:rFonts w:asciiTheme="minorHAnsi" w:hAnsiTheme="minorHAnsi" w:cstheme="minorHAnsi"/>
          <w:color w:val="000000"/>
        </w:rPr>
      </w:pPr>
      <w:hyperlink r:id="rId9" w:history="1">
        <w:r w:rsidRPr="00E800FF">
          <w:rPr>
            <w:rStyle w:val="Hypertextovodkaz"/>
            <w:rFonts w:asciiTheme="minorHAnsi" w:hAnsiTheme="minorHAnsi" w:cstheme="minorHAnsi"/>
          </w:rPr>
          <w:t>http://www.vyzkum-mladez.cz/zprava/1405762848.pdf</w:t>
        </w:r>
      </w:hyperlink>
    </w:p>
    <w:p w14:paraId="2A189AFB" w14:textId="5BBA658F" w:rsidR="00E800FF" w:rsidRPr="00E800FF" w:rsidRDefault="00E800FF" w:rsidP="006B5467">
      <w:pPr>
        <w:pStyle w:val="Normlnweb"/>
        <w:rPr>
          <w:rFonts w:asciiTheme="minorHAnsi" w:hAnsiTheme="minorHAnsi" w:cstheme="minorHAnsi"/>
          <w:color w:val="000000"/>
        </w:rPr>
      </w:pPr>
      <w:hyperlink r:id="rId10" w:history="1">
        <w:r w:rsidRPr="00E800FF">
          <w:rPr>
            <w:rStyle w:val="Hypertextovodkaz"/>
            <w:rFonts w:asciiTheme="minorHAnsi" w:hAnsiTheme="minorHAnsi" w:cstheme="minorHAnsi"/>
          </w:rPr>
          <w:t>https://ckp.upol.cz/intranet/wp-content/uploads/2017/11/Metodika-pro-práci-s-mimořádně-nadanými-dětmi-1.pdf</w:t>
        </w:r>
      </w:hyperlink>
    </w:p>
    <w:p w14:paraId="2630795B" w14:textId="77777777" w:rsidR="00E800FF" w:rsidRPr="00E800FF" w:rsidRDefault="00E800FF" w:rsidP="006B5467">
      <w:pPr>
        <w:pStyle w:val="Normlnweb"/>
        <w:rPr>
          <w:rFonts w:asciiTheme="minorHAnsi" w:hAnsiTheme="minorHAnsi" w:cstheme="minorHAnsi"/>
          <w:color w:val="000000"/>
        </w:rPr>
      </w:pPr>
    </w:p>
    <w:p w14:paraId="6D2A2603" w14:textId="6F43C802" w:rsidR="00E800FF" w:rsidRDefault="00E800FF" w:rsidP="006B5467">
      <w:pPr>
        <w:pStyle w:val="Normln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Vrchoslavice 1.9. 2025</w:t>
      </w:r>
    </w:p>
    <w:p w14:paraId="06136CE3" w14:textId="0AEAABDC" w:rsidR="00E800FF" w:rsidRPr="00E800FF" w:rsidRDefault="00E800FF" w:rsidP="00E800FF">
      <w:pPr>
        <w:pStyle w:val="Normlnweb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Mgr. Natálie Michalcová, speciální pedagog</w:t>
      </w:r>
    </w:p>
    <w:p w14:paraId="1F0EF5F5" w14:textId="77777777" w:rsidR="006B5467" w:rsidRPr="00E800FF" w:rsidRDefault="006B5467">
      <w:pPr>
        <w:rPr>
          <w:rFonts w:cstheme="minorHAnsi"/>
        </w:rPr>
      </w:pPr>
    </w:p>
    <w:p w14:paraId="1CAF7B2B" w14:textId="77777777" w:rsidR="00DE74C3" w:rsidRDefault="00DE74C3"/>
    <w:sectPr w:rsidR="00DE74C3" w:rsidSect="00354C28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2516" w14:textId="77777777" w:rsidR="00B53F92" w:rsidRDefault="00B53F92" w:rsidP="006B5467">
      <w:r>
        <w:separator/>
      </w:r>
    </w:p>
  </w:endnote>
  <w:endnote w:type="continuationSeparator" w:id="0">
    <w:p w14:paraId="31645831" w14:textId="77777777" w:rsidR="00B53F92" w:rsidRDefault="00B53F92" w:rsidP="006B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114216"/>
      <w:docPartObj>
        <w:docPartGallery w:val="Page Numbers (Bottom of Page)"/>
        <w:docPartUnique/>
      </w:docPartObj>
    </w:sdtPr>
    <w:sdtContent>
      <w:p w14:paraId="4D2C29C2" w14:textId="7ED6595B" w:rsidR="00354C28" w:rsidRDefault="00354C28" w:rsidP="006A236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2BF766B6" w14:textId="77777777" w:rsidR="00354C28" w:rsidRDefault="00354C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1424265"/>
      <w:docPartObj>
        <w:docPartGallery w:val="Page Numbers (Bottom of Page)"/>
        <w:docPartUnique/>
      </w:docPartObj>
    </w:sdtPr>
    <w:sdtContent>
      <w:p w14:paraId="1EF8A0FB" w14:textId="0942F3A8" w:rsidR="00354C28" w:rsidRDefault="00354C28" w:rsidP="006A236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A399AE8" w14:textId="77777777" w:rsidR="00354C28" w:rsidRDefault="00354C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6B17" w14:textId="77777777" w:rsidR="00B53F92" w:rsidRDefault="00B53F92" w:rsidP="006B5467">
      <w:r>
        <w:separator/>
      </w:r>
    </w:p>
  </w:footnote>
  <w:footnote w:type="continuationSeparator" w:id="0">
    <w:p w14:paraId="01F96B1B" w14:textId="77777777" w:rsidR="00B53F92" w:rsidRDefault="00B53F92" w:rsidP="006B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9CCA" w14:textId="77777777" w:rsidR="006B5467" w:rsidRDefault="006B5467" w:rsidP="006B5467">
    <w:pPr>
      <w:pStyle w:val="Normlnweb"/>
    </w:pPr>
    <w:proofErr w:type="spellStart"/>
    <w:r>
      <w:rPr>
        <w:rFonts w:ascii="Calibri" w:hAnsi="Calibri" w:cs="Calibri"/>
        <w:b/>
        <w:bCs/>
      </w:rPr>
      <w:t>Základni</w:t>
    </w:r>
    <w:proofErr w:type="spellEnd"/>
    <w:r>
      <w:rPr>
        <w:rFonts w:ascii="Calibri" w:hAnsi="Calibri" w:cs="Calibri"/>
        <w:b/>
        <w:bCs/>
      </w:rPr>
      <w:t xml:space="preserve">́ </w:t>
    </w:r>
    <w:proofErr w:type="spellStart"/>
    <w:r>
      <w:rPr>
        <w:rFonts w:ascii="Calibri" w:hAnsi="Calibri" w:cs="Calibri"/>
        <w:b/>
        <w:bCs/>
      </w:rPr>
      <w:t>škola</w:t>
    </w:r>
    <w:proofErr w:type="spellEnd"/>
    <w:r>
      <w:rPr>
        <w:rFonts w:ascii="Calibri" w:hAnsi="Calibri" w:cs="Calibri"/>
        <w:b/>
        <w:bCs/>
      </w:rPr>
      <w:t xml:space="preserve"> a </w:t>
    </w:r>
    <w:proofErr w:type="spellStart"/>
    <w:r>
      <w:rPr>
        <w:rFonts w:ascii="Calibri" w:hAnsi="Calibri" w:cs="Calibri"/>
        <w:b/>
        <w:bCs/>
      </w:rPr>
      <w:t>Mateřska</w:t>
    </w:r>
    <w:proofErr w:type="spellEnd"/>
    <w:r>
      <w:rPr>
        <w:rFonts w:ascii="Calibri" w:hAnsi="Calibri" w:cs="Calibri"/>
        <w:b/>
        <w:bCs/>
      </w:rPr>
      <w:t xml:space="preserve">́ </w:t>
    </w:r>
    <w:proofErr w:type="spellStart"/>
    <w:r>
      <w:rPr>
        <w:rFonts w:ascii="Calibri" w:hAnsi="Calibri" w:cs="Calibri"/>
        <w:b/>
        <w:bCs/>
      </w:rPr>
      <w:t>škola</w:t>
    </w:r>
    <w:proofErr w:type="spellEnd"/>
    <w:r>
      <w:rPr>
        <w:rFonts w:ascii="Calibri" w:hAnsi="Calibri" w:cs="Calibri"/>
        <w:b/>
        <w:bCs/>
      </w:rPr>
      <w:t xml:space="preserve"> Vrchoslavice, okres </w:t>
    </w:r>
    <w:proofErr w:type="spellStart"/>
    <w:r>
      <w:rPr>
        <w:rFonts w:ascii="Calibri" w:hAnsi="Calibri" w:cs="Calibri"/>
        <w:b/>
        <w:bCs/>
      </w:rPr>
      <w:t>Prostějov</w:t>
    </w:r>
    <w:proofErr w:type="spellEnd"/>
    <w:r>
      <w:rPr>
        <w:rFonts w:ascii="Calibri" w:hAnsi="Calibri" w:cs="Calibri"/>
        <w:b/>
        <w:bCs/>
      </w:rPr>
      <w:t xml:space="preserve">, </w:t>
    </w:r>
    <w:proofErr w:type="spellStart"/>
    <w:r>
      <w:rPr>
        <w:rFonts w:ascii="Calibri" w:hAnsi="Calibri" w:cs="Calibri"/>
        <w:b/>
        <w:bCs/>
      </w:rPr>
      <w:t>příspěvkova</w:t>
    </w:r>
    <w:proofErr w:type="spellEnd"/>
    <w:r>
      <w:rPr>
        <w:rFonts w:ascii="Calibri" w:hAnsi="Calibri" w:cs="Calibri"/>
        <w:b/>
        <w:bCs/>
      </w:rPr>
      <w:t xml:space="preserve">́ organizace </w:t>
    </w:r>
  </w:p>
  <w:p w14:paraId="649895FF" w14:textId="77777777" w:rsidR="006B5467" w:rsidRDefault="006B5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875A" w14:textId="77777777" w:rsidR="00354C28" w:rsidRDefault="00354C28" w:rsidP="00354C28">
    <w:pPr>
      <w:pStyle w:val="Normlnweb"/>
    </w:pPr>
    <w:proofErr w:type="spellStart"/>
    <w:r>
      <w:rPr>
        <w:rFonts w:ascii="Calibri" w:hAnsi="Calibri" w:cs="Calibri"/>
        <w:b/>
        <w:bCs/>
      </w:rPr>
      <w:t>Základni</w:t>
    </w:r>
    <w:proofErr w:type="spellEnd"/>
    <w:r>
      <w:rPr>
        <w:rFonts w:ascii="Calibri" w:hAnsi="Calibri" w:cs="Calibri"/>
        <w:b/>
        <w:bCs/>
      </w:rPr>
      <w:t xml:space="preserve">́ </w:t>
    </w:r>
    <w:proofErr w:type="spellStart"/>
    <w:r>
      <w:rPr>
        <w:rFonts w:ascii="Calibri" w:hAnsi="Calibri" w:cs="Calibri"/>
        <w:b/>
        <w:bCs/>
      </w:rPr>
      <w:t>škola</w:t>
    </w:r>
    <w:proofErr w:type="spellEnd"/>
    <w:r>
      <w:rPr>
        <w:rFonts w:ascii="Calibri" w:hAnsi="Calibri" w:cs="Calibri"/>
        <w:b/>
        <w:bCs/>
      </w:rPr>
      <w:t xml:space="preserve"> a </w:t>
    </w:r>
    <w:proofErr w:type="spellStart"/>
    <w:r>
      <w:rPr>
        <w:rFonts w:ascii="Calibri" w:hAnsi="Calibri" w:cs="Calibri"/>
        <w:b/>
        <w:bCs/>
      </w:rPr>
      <w:t>Mateřska</w:t>
    </w:r>
    <w:proofErr w:type="spellEnd"/>
    <w:r>
      <w:rPr>
        <w:rFonts w:ascii="Calibri" w:hAnsi="Calibri" w:cs="Calibri"/>
        <w:b/>
        <w:bCs/>
      </w:rPr>
      <w:t xml:space="preserve">́ </w:t>
    </w:r>
    <w:proofErr w:type="spellStart"/>
    <w:r>
      <w:rPr>
        <w:rFonts w:ascii="Calibri" w:hAnsi="Calibri" w:cs="Calibri"/>
        <w:b/>
        <w:bCs/>
      </w:rPr>
      <w:t>škola</w:t>
    </w:r>
    <w:proofErr w:type="spellEnd"/>
    <w:r>
      <w:rPr>
        <w:rFonts w:ascii="Calibri" w:hAnsi="Calibri" w:cs="Calibri"/>
        <w:b/>
        <w:bCs/>
      </w:rPr>
      <w:t xml:space="preserve"> Vrchoslavice, okres </w:t>
    </w:r>
    <w:proofErr w:type="spellStart"/>
    <w:r>
      <w:rPr>
        <w:rFonts w:ascii="Calibri" w:hAnsi="Calibri" w:cs="Calibri"/>
        <w:b/>
        <w:bCs/>
      </w:rPr>
      <w:t>Prostějov</w:t>
    </w:r>
    <w:proofErr w:type="spellEnd"/>
    <w:r>
      <w:rPr>
        <w:rFonts w:ascii="Calibri" w:hAnsi="Calibri" w:cs="Calibri"/>
        <w:b/>
        <w:bCs/>
      </w:rPr>
      <w:t xml:space="preserve">, </w:t>
    </w:r>
    <w:proofErr w:type="spellStart"/>
    <w:r>
      <w:rPr>
        <w:rFonts w:ascii="Calibri" w:hAnsi="Calibri" w:cs="Calibri"/>
        <w:b/>
        <w:bCs/>
      </w:rPr>
      <w:t>příspěvkova</w:t>
    </w:r>
    <w:proofErr w:type="spellEnd"/>
    <w:r>
      <w:rPr>
        <w:rFonts w:ascii="Calibri" w:hAnsi="Calibri" w:cs="Calibri"/>
        <w:b/>
        <w:bCs/>
      </w:rPr>
      <w:t xml:space="preserve">́ organizace </w:t>
    </w:r>
  </w:p>
  <w:p w14:paraId="00076599" w14:textId="77777777" w:rsidR="00354C28" w:rsidRDefault="00354C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8E9"/>
    <w:multiLevelType w:val="multilevel"/>
    <w:tmpl w:val="AA72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143F9"/>
    <w:multiLevelType w:val="multilevel"/>
    <w:tmpl w:val="B30C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374915">
    <w:abstractNumId w:val="0"/>
  </w:num>
  <w:num w:numId="2" w16cid:durableId="146958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67"/>
    <w:rsid w:val="00071EE9"/>
    <w:rsid w:val="00354C28"/>
    <w:rsid w:val="006B5467"/>
    <w:rsid w:val="00877DEF"/>
    <w:rsid w:val="009B0B3C"/>
    <w:rsid w:val="00A22C00"/>
    <w:rsid w:val="00A26DA7"/>
    <w:rsid w:val="00B53F92"/>
    <w:rsid w:val="00BA3895"/>
    <w:rsid w:val="00C15646"/>
    <w:rsid w:val="00DE74C3"/>
    <w:rsid w:val="00E800FF"/>
    <w:rsid w:val="00EB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1AE24E"/>
  <w15:chartTrackingRefBased/>
  <w15:docId w15:val="{C7F82885-90E4-D945-B745-5E291B39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5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5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5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5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54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54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54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54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5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B5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54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54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54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54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54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54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5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54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5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5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54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54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54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5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54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5467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B5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467"/>
  </w:style>
  <w:style w:type="paragraph" w:styleId="Zpat">
    <w:name w:val="footer"/>
    <w:basedOn w:val="Normln"/>
    <w:link w:val="ZpatChar"/>
    <w:uiPriority w:val="99"/>
    <w:unhideWhenUsed/>
    <w:rsid w:val="006B5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467"/>
  </w:style>
  <w:style w:type="paragraph" w:styleId="Normlnweb">
    <w:name w:val="Normal (Web)"/>
    <w:basedOn w:val="Normln"/>
    <w:uiPriority w:val="99"/>
    <w:semiHidden/>
    <w:unhideWhenUsed/>
    <w:rsid w:val="006B54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6B5467"/>
    <w:rPr>
      <w:b/>
      <w:bCs/>
    </w:rPr>
  </w:style>
  <w:style w:type="character" w:customStyle="1" w:styleId="apple-converted-space">
    <w:name w:val="apple-converted-space"/>
    <w:basedOn w:val="Standardnpsmoodstavce"/>
    <w:rsid w:val="006B5467"/>
  </w:style>
  <w:style w:type="table" w:styleId="Mkatabulky">
    <w:name w:val="Table Grid"/>
    <w:basedOn w:val="Normlntabulka"/>
    <w:uiPriority w:val="39"/>
    <w:rsid w:val="006B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800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00F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35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kp.upol.cz/intranet/wp-content/uploads/2017/11/Metodika-pro-pr&#225;ci-s-mimo&#345;&#225;dn&#283;-nadan&#253;mi-d&#283;tmi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yzkum-mladez.cz/zprava/1405762848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1034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Michalcova Natalie</dc:creator>
  <cp:keywords/>
  <dc:description/>
  <cp:lastModifiedBy>Mgr. Natálie Michalcová</cp:lastModifiedBy>
  <cp:revision>4</cp:revision>
  <cp:lastPrinted>2025-09-29T11:03:00Z</cp:lastPrinted>
  <dcterms:created xsi:type="dcterms:W3CDTF">2025-09-26T09:16:00Z</dcterms:created>
  <dcterms:modified xsi:type="dcterms:W3CDTF">2026-01-29T12:39:00Z</dcterms:modified>
</cp:coreProperties>
</file>